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9E9" w:rsidRDefault="002339E9" w:rsidP="002339E9">
      <w:pPr>
        <w:jc w:val="center"/>
        <w:rPr>
          <w:b/>
          <w:sz w:val="32"/>
        </w:rPr>
      </w:pPr>
      <w:r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28725" cy="419100"/>
            <wp:effectExtent l="2540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339E9">
        <w:rPr>
          <w:noProof/>
          <w:lang w:val="en-US"/>
        </w:rPr>
        <w:t xml:space="preserve"> </w:t>
      </w:r>
      <w:r>
        <w:rPr>
          <w:noProof/>
          <w:lang w:val="en-US"/>
        </w:rPr>
        <w:t xml:space="preserve">                    </w:t>
      </w:r>
      <w:r w:rsidRPr="00A22E72">
        <w:rPr>
          <w:b/>
          <w:sz w:val="32"/>
        </w:rPr>
        <w:t>DIOCESAN LEARNING AND TEACHING</w:t>
      </w:r>
      <w:r w:rsidR="00E34D67">
        <w:rPr>
          <w:b/>
          <w:sz w:val="32"/>
        </w:rPr>
        <w:t xml:space="preserve"> FRAMEWORK</w:t>
      </w:r>
    </w:p>
    <w:p w:rsidR="002339E9" w:rsidRPr="00A652AC" w:rsidRDefault="002339E9" w:rsidP="002339E9">
      <w:pPr>
        <w:jc w:val="center"/>
        <w:rPr>
          <w:b/>
          <w:color w:val="365F91" w:themeColor="accent1" w:themeShade="BF"/>
          <w:sz w:val="32"/>
        </w:rPr>
      </w:pPr>
      <w:r>
        <w:rPr>
          <w:b/>
          <w:sz w:val="32"/>
        </w:rPr>
        <w:t xml:space="preserve">               </w:t>
      </w:r>
      <w:r w:rsidRPr="00A652AC">
        <w:rPr>
          <w:b/>
          <w:color w:val="365F91" w:themeColor="accent1" w:themeShade="BF"/>
          <w:sz w:val="32"/>
        </w:rPr>
        <w:t>INTELLECTUAL QUALITY DIMENSION</w:t>
      </w:r>
    </w:p>
    <w:p w:rsidR="002339E9" w:rsidRDefault="002339E9" w:rsidP="002339E9">
      <w:pPr>
        <w:pStyle w:val="Caption"/>
        <w:keepNext/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13324"/>
      </w:tblGrid>
      <w:tr w:rsidR="002339E9">
        <w:trPr>
          <w:trHeight w:val="333"/>
        </w:trPr>
        <w:tc>
          <w:tcPr>
            <w:tcW w:w="2127" w:type="dxa"/>
          </w:tcPr>
          <w:p w:rsidR="00E34D67" w:rsidRDefault="00E34D67" w:rsidP="00E34D67">
            <w:pPr>
              <w:rPr>
                <w:b/>
              </w:rPr>
            </w:pPr>
          </w:p>
          <w:p w:rsidR="002339E9" w:rsidRPr="00E34D67" w:rsidRDefault="002339E9" w:rsidP="00E34D67">
            <w:pPr>
              <w:rPr>
                <w:b/>
              </w:rPr>
            </w:pPr>
            <w:r w:rsidRPr="00E34D67">
              <w:rPr>
                <w:b/>
              </w:rPr>
              <w:t>Element</w:t>
            </w:r>
          </w:p>
        </w:tc>
        <w:tc>
          <w:tcPr>
            <w:tcW w:w="13324" w:type="dxa"/>
          </w:tcPr>
          <w:p w:rsidR="002339E9" w:rsidRPr="00E34D67" w:rsidRDefault="002339E9" w:rsidP="00E82EE8">
            <w:pPr>
              <w:jc w:val="center"/>
              <w:rPr>
                <w:b/>
              </w:rPr>
            </w:pPr>
          </w:p>
          <w:p w:rsidR="002339E9" w:rsidRPr="00E34D67" w:rsidRDefault="002339E9" w:rsidP="00E34D67">
            <w:pPr>
              <w:jc w:val="center"/>
              <w:rPr>
                <w:b/>
              </w:rPr>
            </w:pPr>
            <w:r w:rsidRPr="00E34D67">
              <w:rPr>
                <w:b/>
              </w:rPr>
              <w:t>Key Features</w:t>
            </w:r>
          </w:p>
        </w:tc>
      </w:tr>
      <w:tr w:rsidR="002339E9">
        <w:trPr>
          <w:trHeight w:val="1118"/>
        </w:trPr>
        <w:tc>
          <w:tcPr>
            <w:tcW w:w="2127" w:type="dxa"/>
          </w:tcPr>
          <w:p w:rsidR="002339E9" w:rsidRPr="00E82EE8" w:rsidRDefault="002339E9" w:rsidP="00E82EE8">
            <w:pPr>
              <w:rPr>
                <w:sz w:val="16"/>
                <w:szCs w:val="16"/>
              </w:rPr>
            </w:pPr>
          </w:p>
          <w:p w:rsidR="002339E9" w:rsidRDefault="002339E9" w:rsidP="00E82EE8"/>
          <w:p w:rsidR="002339E9" w:rsidRPr="002A5FAC" w:rsidRDefault="002339E9" w:rsidP="00E82EE8">
            <w:r>
              <w:t>Deep Knowledge</w:t>
            </w:r>
          </w:p>
        </w:tc>
        <w:tc>
          <w:tcPr>
            <w:tcW w:w="13324" w:type="dxa"/>
          </w:tcPr>
          <w:p w:rsidR="002339E9" w:rsidRDefault="002339E9" w:rsidP="002339E9">
            <w:pPr>
              <w:tabs>
                <w:tab w:val="num" w:pos="519"/>
              </w:tabs>
              <w:ind w:left="519"/>
            </w:pPr>
          </w:p>
          <w:p w:rsidR="002339E9" w:rsidRDefault="002339E9" w:rsidP="002339E9">
            <w:pPr>
              <w:tabs>
                <w:tab w:val="num" w:pos="519"/>
              </w:tabs>
              <w:ind w:left="519"/>
            </w:pPr>
          </w:p>
          <w:p w:rsidR="002339E9" w:rsidRDefault="002339E9" w:rsidP="002339E9">
            <w:pPr>
              <w:tabs>
                <w:tab w:val="num" w:pos="519"/>
              </w:tabs>
              <w:ind w:left="519"/>
            </w:pPr>
          </w:p>
          <w:p w:rsidR="002339E9" w:rsidRDefault="002339E9" w:rsidP="00E34D67">
            <w:pPr>
              <w:tabs>
                <w:tab w:val="num" w:pos="519"/>
              </w:tabs>
            </w:pPr>
          </w:p>
        </w:tc>
      </w:tr>
      <w:tr w:rsidR="002339E9">
        <w:trPr>
          <w:trHeight w:val="1152"/>
        </w:trPr>
        <w:tc>
          <w:tcPr>
            <w:tcW w:w="2127" w:type="dxa"/>
          </w:tcPr>
          <w:p w:rsidR="002339E9" w:rsidRPr="00E82EE8" w:rsidRDefault="002339E9" w:rsidP="00E82EE8">
            <w:pPr>
              <w:rPr>
                <w:sz w:val="16"/>
                <w:szCs w:val="16"/>
              </w:rPr>
            </w:pPr>
          </w:p>
          <w:p w:rsidR="002339E9" w:rsidRPr="002A5FAC" w:rsidRDefault="002339E9" w:rsidP="00E82EE8">
            <w:r>
              <w:t>Deep Understanding</w:t>
            </w:r>
          </w:p>
        </w:tc>
        <w:tc>
          <w:tcPr>
            <w:tcW w:w="13324" w:type="dxa"/>
          </w:tcPr>
          <w:p w:rsidR="002339E9" w:rsidRDefault="002339E9" w:rsidP="002339E9">
            <w:pPr>
              <w:tabs>
                <w:tab w:val="num" w:pos="519"/>
              </w:tabs>
              <w:ind w:left="519"/>
            </w:pPr>
          </w:p>
        </w:tc>
      </w:tr>
      <w:tr w:rsidR="002339E9">
        <w:trPr>
          <w:trHeight w:val="1112"/>
        </w:trPr>
        <w:tc>
          <w:tcPr>
            <w:tcW w:w="2127" w:type="dxa"/>
          </w:tcPr>
          <w:p w:rsidR="002339E9" w:rsidRPr="00E82EE8" w:rsidRDefault="002339E9" w:rsidP="00E82EE8">
            <w:pPr>
              <w:rPr>
                <w:sz w:val="16"/>
                <w:szCs w:val="16"/>
              </w:rPr>
            </w:pPr>
          </w:p>
          <w:p w:rsidR="002339E9" w:rsidRPr="002A5FAC" w:rsidRDefault="002339E9" w:rsidP="00E82EE8">
            <w:r>
              <w:t>Problematic Knowledge</w:t>
            </w:r>
          </w:p>
        </w:tc>
        <w:tc>
          <w:tcPr>
            <w:tcW w:w="13324" w:type="dxa"/>
          </w:tcPr>
          <w:p w:rsidR="002339E9" w:rsidRDefault="002339E9" w:rsidP="002339E9"/>
        </w:tc>
      </w:tr>
      <w:tr w:rsidR="002339E9">
        <w:trPr>
          <w:trHeight w:val="1150"/>
        </w:trPr>
        <w:tc>
          <w:tcPr>
            <w:tcW w:w="2127" w:type="dxa"/>
          </w:tcPr>
          <w:p w:rsidR="002339E9" w:rsidRDefault="002339E9" w:rsidP="00E82EE8">
            <w:pPr>
              <w:rPr>
                <w:sz w:val="16"/>
                <w:szCs w:val="16"/>
              </w:rPr>
            </w:pPr>
          </w:p>
          <w:p w:rsidR="002339E9" w:rsidRPr="002339E9" w:rsidRDefault="002339E9" w:rsidP="00E82EE8">
            <w:pPr>
              <w:rPr>
                <w:szCs w:val="16"/>
              </w:rPr>
            </w:pPr>
            <w:r w:rsidRPr="002339E9">
              <w:rPr>
                <w:szCs w:val="16"/>
              </w:rPr>
              <w:t>Higher-order thinking</w:t>
            </w:r>
          </w:p>
        </w:tc>
        <w:tc>
          <w:tcPr>
            <w:tcW w:w="13324" w:type="dxa"/>
          </w:tcPr>
          <w:p w:rsidR="002339E9" w:rsidRDefault="002339E9" w:rsidP="002339E9"/>
        </w:tc>
      </w:tr>
      <w:tr w:rsidR="002339E9">
        <w:trPr>
          <w:trHeight w:val="1124"/>
        </w:trPr>
        <w:tc>
          <w:tcPr>
            <w:tcW w:w="2127" w:type="dxa"/>
          </w:tcPr>
          <w:p w:rsidR="002339E9" w:rsidRPr="002339E9" w:rsidRDefault="002339E9" w:rsidP="00E82EE8">
            <w:pPr>
              <w:rPr>
                <w:szCs w:val="16"/>
              </w:rPr>
            </w:pPr>
          </w:p>
          <w:p w:rsidR="002339E9" w:rsidRPr="002339E9" w:rsidRDefault="002339E9" w:rsidP="00E82EE8">
            <w:pPr>
              <w:rPr>
                <w:szCs w:val="16"/>
              </w:rPr>
            </w:pPr>
            <w:r w:rsidRPr="002339E9">
              <w:rPr>
                <w:szCs w:val="16"/>
              </w:rPr>
              <w:t xml:space="preserve"> </w:t>
            </w:r>
          </w:p>
          <w:p w:rsidR="002339E9" w:rsidRPr="002339E9" w:rsidRDefault="002339E9" w:rsidP="00E82EE8">
            <w:pPr>
              <w:rPr>
                <w:szCs w:val="16"/>
              </w:rPr>
            </w:pPr>
            <w:r w:rsidRPr="002339E9">
              <w:rPr>
                <w:szCs w:val="16"/>
              </w:rPr>
              <w:t>Metalanguage</w:t>
            </w:r>
          </w:p>
        </w:tc>
        <w:tc>
          <w:tcPr>
            <w:tcW w:w="13324" w:type="dxa"/>
          </w:tcPr>
          <w:p w:rsidR="002339E9" w:rsidRDefault="002339E9" w:rsidP="002339E9"/>
        </w:tc>
      </w:tr>
      <w:tr w:rsidR="002339E9">
        <w:trPr>
          <w:trHeight w:val="1387"/>
        </w:trPr>
        <w:tc>
          <w:tcPr>
            <w:tcW w:w="2127" w:type="dxa"/>
          </w:tcPr>
          <w:p w:rsidR="002339E9" w:rsidRPr="002339E9" w:rsidRDefault="002339E9" w:rsidP="00E82EE8">
            <w:pPr>
              <w:rPr>
                <w:szCs w:val="16"/>
              </w:rPr>
            </w:pPr>
          </w:p>
          <w:p w:rsidR="002339E9" w:rsidRPr="002339E9" w:rsidRDefault="002339E9" w:rsidP="00E82EE8">
            <w:pPr>
              <w:rPr>
                <w:szCs w:val="16"/>
              </w:rPr>
            </w:pPr>
          </w:p>
          <w:p w:rsidR="002339E9" w:rsidRPr="002339E9" w:rsidRDefault="002339E9" w:rsidP="00E82EE8">
            <w:pPr>
              <w:rPr>
                <w:szCs w:val="16"/>
              </w:rPr>
            </w:pPr>
            <w:r w:rsidRPr="002339E9">
              <w:rPr>
                <w:szCs w:val="16"/>
              </w:rPr>
              <w:t>Substantive Communication</w:t>
            </w:r>
          </w:p>
        </w:tc>
        <w:tc>
          <w:tcPr>
            <w:tcW w:w="13324" w:type="dxa"/>
          </w:tcPr>
          <w:p w:rsidR="002339E9" w:rsidRDefault="002339E9" w:rsidP="002339E9"/>
        </w:tc>
      </w:tr>
    </w:tbl>
    <w:p w:rsidR="00195BF3" w:rsidRDefault="00B50056"/>
    <w:sectPr w:rsidR="00195BF3" w:rsidSect="00E34D67">
      <w:pgSz w:w="16838" w:h="11899" w:orient="landscape"/>
      <w:pgMar w:top="1134" w:right="1134" w:bottom="1134" w:left="1134" w:header="567" w:footer="567" w:gutter="0"/>
      <w:cols w:space="708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D6C8D"/>
    <w:multiLevelType w:val="hybridMultilevel"/>
    <w:tmpl w:val="6F7453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339E9"/>
    <w:rsid w:val="00017EA0"/>
    <w:rsid w:val="000D0DDA"/>
    <w:rsid w:val="002339E9"/>
    <w:rsid w:val="00277F91"/>
    <w:rsid w:val="002C7E5A"/>
    <w:rsid w:val="004409D0"/>
    <w:rsid w:val="00A652AC"/>
    <w:rsid w:val="00B50056"/>
    <w:rsid w:val="00E34D67"/>
  </w:rsids>
  <m:mathPr>
    <m:mathFont m:val="Baskerville Old Fac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9E9"/>
    <w:rPr>
      <w:rFonts w:ascii="Times New Roman" w:eastAsia="Times New Roman" w:hAnsi="Times New Roman" w:cs="Times New Roman"/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sid w:val="002339E9"/>
    <w:pPr>
      <w:spacing w:after="200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2339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339E9"/>
    <w:rPr>
      <w:rFonts w:ascii="Times New Roman" w:eastAsia="Times New Roman" w:hAnsi="Times New Roman" w:cs="Times New Roman"/>
      <w:lang w:val="en-AU"/>
    </w:rPr>
  </w:style>
  <w:style w:type="paragraph" w:styleId="Footer">
    <w:name w:val="footer"/>
    <w:basedOn w:val="Normal"/>
    <w:link w:val="FooterChar"/>
    <w:uiPriority w:val="99"/>
    <w:semiHidden/>
    <w:unhideWhenUsed/>
    <w:rsid w:val="002339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39E9"/>
    <w:rPr>
      <w:rFonts w:ascii="Times New Roman" w:eastAsia="Times New Roman" w:hAnsi="Times New Roman" w:cs="Times New Roman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228</Characters>
  <Application>Microsoft Macintosh Word</Application>
  <DocSecurity>0</DocSecurity>
  <Lines>1</Lines>
  <Paragraphs>1</Paragraphs>
  <ScaleCrop>false</ScaleCrop>
  <Company>Diocese of Wollongong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Rasheeda Flight</dc:creator>
  <cp:keywords/>
  <cp:lastModifiedBy>Rasheeda Flight</cp:lastModifiedBy>
  <cp:revision>2</cp:revision>
  <cp:lastPrinted>2010-05-13T01:47:00Z</cp:lastPrinted>
  <dcterms:created xsi:type="dcterms:W3CDTF">2010-07-07T23:08:00Z</dcterms:created>
  <dcterms:modified xsi:type="dcterms:W3CDTF">2010-07-07T23:08:00Z</dcterms:modified>
</cp:coreProperties>
</file>